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УТВЕРЖДАЮ: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Вице-президент ОФСОО «Русь»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__________И.А. Чернышкова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«____» ________ 2019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УТВЕРЖДАЮ</w:t>
      </w:r>
      <w:r>
        <w:rPr>
          <w:rFonts w:cs="Times New Roman" w:ascii="Times New Roman" w:hAnsi="Times New Roman"/>
        </w:rPr>
        <w:t>:</w:t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Президент ОФСООСРХГ «Авангард»</w:t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_________Е.Р.Соколова</w:t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«____» ________ 2019 года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СОГЛАСОВАНО: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Глава Администрации г. Саки Республики Крым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_____________А.Н. Ивкин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«____»___________2019 года </w:t>
      </w:r>
    </w:p>
    <w:p>
      <w:pPr>
        <w:sectPr>
          <w:type w:val="nextPage"/>
          <w:pgSz w:w="11906" w:h="16838"/>
          <w:pgMar w:left="851" w:right="424" w:header="0" w:top="1134" w:footer="0" w:bottom="1134" w:gutter="0"/>
          <w:pgNumType w:fmt="decimal"/>
          <w:cols w:num="3" w:equalWidth="false" w:sep="false">
            <w:col w:w="3189" w:space="708"/>
            <w:col w:w="2835" w:space="708"/>
            <w:col w:w="3189"/>
          </w:cols>
          <w:formProt w:val="false"/>
          <w:textDirection w:val="lrTb"/>
        </w:sectPr>
      </w:pP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continuous"/>
          <w:pgSz w:w="11906" w:h="16838"/>
          <w:pgMar w:left="851" w:right="424" w:header="0" w:top="1134" w:footer="0" w:bottom="1134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ПОЛОЖЕНИЕ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</w:rPr>
        <w:t>о проведении межрегиональных соревнований по художественной гимнастике «Солн</w:t>
      </w:r>
      <w:r>
        <w:rPr>
          <w:rFonts w:cs="Times New Roman" w:ascii="Times New Roman" w:hAnsi="Times New Roman"/>
        </w:rPr>
        <w:t>еч</w:t>
      </w:r>
      <w:r>
        <w:rPr>
          <w:rFonts w:cs="Times New Roman" w:ascii="Times New Roman" w:hAnsi="Times New Roman"/>
        </w:rPr>
        <w:t>ный зайчик»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групповых упражнениях и индивидуальной программе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  <w:r>
        <w:rPr>
          <w:rFonts w:cs="Times New Roman" w:ascii="Times New Roman" w:hAnsi="Times New Roman"/>
          <w:color w:val="FF0000"/>
        </w:rPr>
        <w:t xml:space="preserve">Соревнования проводятся в рамках тренировочного сбора </w:t>
      </w:r>
    </w:p>
    <w:p>
      <w:pPr>
        <w:pStyle w:val="Normal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ОБЩИЕ ПОЛОЖЕНИЯ</w:t>
      </w:r>
    </w:p>
    <w:p>
      <w:pPr>
        <w:pStyle w:val="Normal"/>
        <w:tabs>
          <w:tab w:val="left" w:pos="284" w:leader="none"/>
        </w:tabs>
        <w:spacing w:before="0" w:after="0"/>
        <w:jc w:val="both"/>
        <w:rPr/>
      </w:pPr>
      <w:r>
        <w:rPr>
          <w:rFonts w:cs="Times New Roman" w:ascii="Times New Roman" w:hAnsi="Times New Roman"/>
        </w:rPr>
        <w:t>1.1. Межрегиональные соревнования «Солн</w:t>
      </w:r>
      <w:r>
        <w:rPr>
          <w:rFonts w:cs="Times New Roman" w:ascii="Times New Roman" w:hAnsi="Times New Roman"/>
        </w:rPr>
        <w:t>еч</w:t>
      </w:r>
      <w:r>
        <w:rPr>
          <w:rFonts w:cs="Times New Roman" w:ascii="Times New Roman" w:hAnsi="Times New Roman"/>
        </w:rPr>
        <w:t xml:space="preserve">ный зайчик» по художественной гимнастике (далее по тексту также «Соревнования») являются спортивным мероприятием и проводятся в целях развития массового спорта, выполнение разрядов, повышения уровня спортивного мастерства, популяризации художественной гимнастики в Российской Федерации и укрепление связей между регионами России. 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Настоящее положение разработано в соответствии с Правилами ФИЖ по художественной гимнастике на 2017-2020 гг. и определяет порядок проведения соревнований по групповым упражнениям и индивидуальной программе по художественной гимнастике.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Основными задачами являются: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пропаганда здорового образа жизни;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позитивных жизненных установок у подрастающего поколения;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популяризация художественной гимнастики;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выполнение спортивных разрядов от  </w:t>
      </w:r>
      <w:r>
        <w:rPr>
          <w:rFonts w:cs="Times New Roman" w:ascii="Times New Roman" w:hAnsi="Times New Roman"/>
          <w:lang w:val="en-US"/>
        </w:rPr>
        <w:t>III</w:t>
      </w:r>
      <w:r>
        <w:rPr>
          <w:rFonts w:cs="Times New Roman" w:ascii="Times New Roman" w:hAnsi="Times New Roman"/>
        </w:rPr>
        <w:t xml:space="preserve"> юношеской до 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 спортивного.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cs="Times New Roman" w:ascii="Times New Roman" w:hAnsi="Times New Roman"/>
        </w:rPr>
        <w:t xml:space="preserve">1.4. Соревнования проводится по индивидуальной программе и групповым упражнениям </w:t>
      </w:r>
      <w:r>
        <w:rPr>
          <w:rFonts w:cs="Times New Roman" w:ascii="Times New Roman" w:hAnsi="Times New Roman"/>
          <w:color w:val="FF0000"/>
          <w:u w:val="single"/>
        </w:rPr>
        <w:t>в период тренировочных сборов.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1.5. К соревнованиям допускаются </w:t>
      </w:r>
      <w:r>
        <w:rPr>
          <w:rFonts w:cs="Times New Roman" w:ascii="Times New Roman" w:hAnsi="Times New Roman"/>
          <w:u w:val="single"/>
        </w:rPr>
        <w:t>все участники сбора 2007 г. и моложе, желающие участвовать в соревновании,</w:t>
      </w:r>
      <w:r>
        <w:rPr>
          <w:rFonts w:cs="Times New Roman" w:ascii="Times New Roman" w:hAnsi="Times New Roman"/>
        </w:rPr>
        <w:t xml:space="preserve"> по заявке, заверенной врачом и медицинским учреждением.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color w:val="FF0000"/>
          <w:u w:val="single"/>
        </w:rPr>
      </w:pPr>
      <w:r>
        <w:rPr>
          <w:rFonts w:cs="Times New Roman" w:ascii="Times New Roman" w:hAnsi="Times New Roman"/>
        </w:rPr>
        <w:t>1.6.Основанием для командирования спортсменов, тренеров, представителей, спортивных судей и руководителей является настоящее Положение</w:t>
      </w:r>
      <w:r>
        <w:rPr>
          <w:rFonts w:cs="Times New Roman" w:ascii="Times New Roman" w:hAnsi="Times New Roman"/>
          <w:color w:val="FF0000"/>
        </w:rPr>
        <w:t xml:space="preserve">, </w:t>
      </w:r>
      <w:r>
        <w:rPr>
          <w:rFonts w:cs="Times New Roman" w:ascii="Times New Roman" w:hAnsi="Times New Roman"/>
          <w:color w:val="FF0000"/>
          <w:u w:val="single"/>
        </w:rPr>
        <w:t>при условии участия гимнасток в тренировочном сборе.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МЕСТО И СРОКИ ПРОВЕДЕНИЯ СОРЕВНОВАНИЙ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Место проведения соревнований: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Адресу: Республика Крым, г. саки, ул. Морская, д. 12А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Соревнования проводятся в сроки проведения сборов: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</w:t>
      </w:r>
      <w:r>
        <w:rPr>
          <w:rFonts w:cs="Times New Roman" w:ascii="Times New Roman" w:hAnsi="Times New Roman"/>
          <w:lang w:val="en-US"/>
        </w:rPr>
        <w:t>I</w:t>
      </w:r>
      <w:r>
        <w:rPr>
          <w:rFonts w:cs="Times New Roman" w:ascii="Times New Roman" w:hAnsi="Times New Roman"/>
        </w:rPr>
        <w:t xml:space="preserve"> смене </w:t>
        <w:tab/>
        <w:t>с 12по 14 июня 2019 г.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 </w:t>
      </w:r>
      <w:r>
        <w:rPr>
          <w:rFonts w:cs="Times New Roman" w:ascii="Times New Roman" w:hAnsi="Times New Roman"/>
          <w:lang w:val="en-US"/>
        </w:rPr>
        <w:t>II</w:t>
      </w:r>
      <w:r>
        <w:rPr>
          <w:rFonts w:cs="Times New Roman" w:ascii="Times New Roman" w:hAnsi="Times New Roman"/>
        </w:rPr>
        <w:t xml:space="preserve"> смене </w:t>
        <w:tab/>
        <w:t>с 23 по 26 июня 2019г.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2.1.1.</w:t>
      </w:r>
      <w:r>
        <w:rPr>
          <w:rFonts w:cs="Times New Roman" w:ascii="Times New Roman" w:hAnsi="Times New Roman"/>
          <w:b/>
        </w:rPr>
        <w:t xml:space="preserve">  В I смене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12июня - День приезда (опробование команд)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 июня с 14:00 час. - Мандатная комиссия для участников соревнований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 июня  в 20:00 час. - Совещание тренеров, представителей, судей, всех участников сбора и участников соревнований </w:t>
        <w:tab/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 июня - с 9:30 опробование участников соревнований и первый тренировочный день для участников спортивных сборов (совмещение тренировочных занятий по плану сбора и опробование площадки для соревнований допускается)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14июня - 1соревновантельный день, 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Начало соревнований в 10:00.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15 июня- Второй соревновательный день (при необходимости проведения  соревнования в 2 дня)</w:t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spacing w:lineRule="auto" w:line="24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2.1.2.</w:t>
      </w:r>
      <w:r>
        <w:rPr>
          <w:rFonts w:cs="Times New Roman" w:ascii="Times New Roman" w:hAnsi="Times New Roman"/>
          <w:b/>
        </w:rPr>
        <w:t xml:space="preserve"> Во </w:t>
      </w:r>
      <w:r>
        <w:rPr>
          <w:rFonts w:cs="Times New Roman" w:ascii="Times New Roman" w:hAnsi="Times New Roman"/>
          <w:b/>
          <w:lang w:val="en-US"/>
        </w:rPr>
        <w:t>II</w:t>
      </w:r>
      <w:r>
        <w:rPr>
          <w:rFonts w:cs="Times New Roman" w:ascii="Times New Roman" w:hAnsi="Times New Roman"/>
          <w:b/>
        </w:rPr>
        <w:t xml:space="preserve"> смене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23июня - День приезда (опробование команд)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23 июня с 14:00 час. - Мандатная комиссия для участников соревнований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23 июня  в 20:00 час. - Совещание тренеров, представителей, судей, всех участников сбора и участников соревнований </w:t>
        <w:tab/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24 июня - с 9:30 опробование участников соревнований и первый тренировочный день для участников спортивных сборов (совмещение тренировочных занятий по плану сбора и опробование площадки для соревнований допускается) 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25 июня - 1соревновантельный день, </w:t>
      </w:r>
    </w:p>
    <w:p>
      <w:pPr>
        <w:pStyle w:val="ListParagraph"/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Начало соревнований в 10:00.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lineRule="auto" w:line="240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26 июня- Второй соревновательный день (при необходимости проведения соревнования в 2 дня)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3.РУКОВОДСТВО И ПРОВЕДЕНИЕ СОРЕВНОВАНИЙ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3.1.Общее руководство организацией соревнований осуществляется проводящей организацией ОФСОО «Русь», ОФСООСРХГ «Авангард».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 Непосредственное проведение соревнований возлагается на главную судейскую коллегию.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</w:rPr>
        <w:t>3.3.</w:t>
      </w:r>
      <w:r>
        <w:rPr>
          <w:rFonts w:cs="Times New Roman" w:ascii="Times New Roman" w:hAnsi="Times New Roman"/>
          <w:u w:val="single"/>
        </w:rPr>
        <w:t>Главный судья соревнований</w:t>
      </w:r>
      <w:r>
        <w:rPr>
          <w:rFonts w:cs="Times New Roman" w:ascii="Times New Roman" w:hAnsi="Times New Roman"/>
        </w:rPr>
        <w:t xml:space="preserve"> – </w:t>
      </w:r>
      <w:r>
        <w:rPr>
          <w:rFonts w:cs="Times New Roman" w:ascii="Times New Roman" w:hAnsi="Times New Roman"/>
          <w:color w:val="FF0000"/>
        </w:rPr>
        <w:t>Марина Александровна Шпехт, судья Международной категории.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ТРЕБОВАНИЯ К УЧАСТНИКАМ И УСЛОВИЯ ИХ ДОПУСКА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4.1. К участию в соревнованиях допускаются </w:t>
      </w:r>
      <w:r>
        <w:rPr>
          <w:rFonts w:cs="Times New Roman" w:ascii="Times New Roman" w:hAnsi="Times New Roman"/>
          <w:color w:val="FF0000"/>
          <w:u w:val="single"/>
        </w:rPr>
        <w:t>участники тренировочного сбора</w:t>
      </w:r>
      <w:r>
        <w:rPr>
          <w:rFonts w:cs="Times New Roman" w:ascii="Times New Roman" w:hAnsi="Times New Roman"/>
        </w:rPr>
        <w:t>, гимнастки, участвующие в групповых упражнениях и индивидуальной программе.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В мандатную комиссию по допуску участников предоставляется: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именная заявка, заверенная врачом с допуском до соревнований (</w:t>
      </w:r>
      <w:r>
        <w:rPr>
          <w:rFonts w:cs="Times New Roman" w:ascii="Times New Roman" w:hAnsi="Times New Roman"/>
          <w:color w:val="0070C0"/>
          <w:u w:val="single"/>
        </w:rPr>
        <w:t>Образец заявки</w:t>
      </w:r>
      <w:r>
        <w:rPr>
          <w:rFonts w:cs="Times New Roman" w:ascii="Times New Roman" w:hAnsi="Times New Roman"/>
        </w:rPr>
        <w:t>)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 или свидетельство о рождении;</w:t>
      </w:r>
    </w:p>
    <w:p>
      <w:pPr>
        <w:pStyle w:val="ListParagraph"/>
        <w:numPr>
          <w:ilvl w:val="0"/>
          <w:numId w:val="2"/>
        </w:numPr>
        <w:tabs>
          <w:tab w:val="left" w:pos="284" w:leader="none"/>
        </w:tabs>
        <w:spacing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оригинал договора (страхового полиса) о страховании несчастных случаев, жизни и здоровья.</w:t>
      </w:r>
    </w:p>
    <w:p>
      <w:pPr>
        <w:pStyle w:val="ListParagraph"/>
        <w:tabs>
          <w:tab w:val="left" w:pos="284" w:leader="none"/>
        </w:tabs>
        <w:spacing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ПРОГРАММА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</w:t>
        <w:tab/>
        <w:t>Индивидуальная программа и групповые упражнения согласно Единой всероссийской спортивной классификации: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ab/>
        <w:t xml:space="preserve">1 разряд  </w:t>
        <w:tab/>
        <w:t xml:space="preserve">2007 – 2008 г.р.  </w:t>
        <w:tab/>
        <w:t xml:space="preserve">б.п., 3 вида на выбор 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5.2.Групповые упражнения: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 xml:space="preserve"> 1 разряд  </w:t>
        <w:tab/>
        <w:t xml:space="preserve">2007 – 2008 г.р.  </w:t>
        <w:tab/>
        <w:t>2 вида на выбор с предметами.</w:t>
      </w:r>
    </w:p>
    <w:tbl>
      <w:tblPr>
        <w:tblStyle w:val="a4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14"/>
        <w:gridCol w:w="4536"/>
      </w:tblGrid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  <w:t xml:space="preserve">Индивидуальная программа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Групповые упражнения 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II</w:t>
            </w:r>
            <w:r>
              <w:rPr>
                <w:rFonts w:cs="Times New Roman" w:ascii="Times New Roman" w:hAnsi="Times New Roman"/>
              </w:rPr>
              <w:t xml:space="preserve"> р. б/п + 3 вида с предметом на выбор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б/п  + 1 предмет на выбор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III</w:t>
            </w:r>
            <w:r>
              <w:rPr>
                <w:rFonts w:cs="Times New Roman" w:ascii="Times New Roman" w:hAnsi="Times New Roman"/>
              </w:rPr>
              <w:t xml:space="preserve"> р. б/п +2 вида с предметом на выбор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б/п  + 1 предмет на выбор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 xml:space="preserve"> юн. р. б/п  + 1 вида с предметом на выбор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б/п  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II</w:t>
            </w:r>
            <w:r>
              <w:rPr>
                <w:rFonts w:cs="Times New Roman" w:ascii="Times New Roman" w:hAnsi="Times New Roman"/>
              </w:rPr>
              <w:t xml:space="preserve"> юн. р. б/п 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б/п  </w:t>
            </w:r>
          </w:p>
        </w:tc>
      </w:tr>
      <w:tr>
        <w:trPr/>
        <w:tc>
          <w:tcPr>
            <w:tcW w:w="4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III</w:t>
            </w:r>
            <w:r>
              <w:rPr>
                <w:rFonts w:cs="Times New Roman" w:ascii="Times New Roman" w:hAnsi="Times New Roman"/>
              </w:rPr>
              <w:t xml:space="preserve"> юн. р. б/п 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б/п  </w:t>
            </w:r>
          </w:p>
        </w:tc>
      </w:tr>
    </w:tbl>
    <w:p>
      <w:pPr>
        <w:pStyle w:val="Normal"/>
        <w:tabs>
          <w:tab w:val="left" w:pos="28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НАГРАЖДЕНИЕ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6.1.Спортсмены, занявшие 1,2,3, места в индивидуальной программе награждаются медалями, дипломами.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6.2. Спортсмены, занявшие 1,2,3, места в групповых упражнениях награждаются медалями, дипломами.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 Тренеры победителей во всех спортивных дисциплинах награждаются дипломами.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УСЛОВИЯ ФИНАНСИРОВАНИЯ</w:t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7.1. ОФСОО «Русь» и ОФСООСРХГ «Авангард» несут расходы по награждению победителей и призеров медалями, грамотами.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7.2. Соревнования проводятся за счет средств ОФСОО «Русь» и ОФСООСРХГ «Авангард».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7.3. Проезд участников команд до места проведения соревнований и обратно, проживание, питание обеспечивают командирующие организации и (или) возможно софинансирование за счёт спонсорских и родительских средств.</w:t>
      </w:r>
    </w:p>
    <w:p>
      <w:pPr>
        <w:pStyle w:val="Normal"/>
        <w:tabs>
          <w:tab w:val="left" w:pos="28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7.4. Страхование участников соревнований обеспечивается за счет средств командирующих организаций или родителей.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8.ПОДАЧА ЗАЯВОК НА УЧАСТИЕ 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8.1.Подтверждение на участие в соревнованиях с указанием количественного состава, именные заявки и документы по допуску участниц к соревнованиям подаются в </w:t>
      </w:r>
      <w:r>
        <w:rPr>
          <w:rFonts w:cs="Times New Roman" w:ascii="Times New Roman" w:hAnsi="Times New Roman"/>
          <w:color w:val="FF0000"/>
          <w:u w:val="single"/>
        </w:rPr>
        <w:t>день приезда на тренировочный сбор</w:t>
      </w:r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 xml:space="preserve">на мандатной комиссии. </w:t>
      </w:r>
    </w:p>
    <w:p>
      <w:pPr>
        <w:pStyle w:val="Normal"/>
        <w:tabs>
          <w:tab w:val="left" w:pos="284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9.  УСЛОВИЯ ПОДВЕДЕНИЯ ИТОГОВ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9.1. Соревнования проводится по действующим правилам художественной гимнастики.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9.2.Победители и призеры в каждой возрастной группе определяются по наибольшей сумме баллов.</w:t>
      </w:r>
    </w:p>
    <w:p>
      <w:pPr>
        <w:pStyle w:val="Normal"/>
        <w:tabs>
          <w:tab w:val="left" w:pos="284" w:leader="none"/>
        </w:tabs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9.3. Отчетные материалы предоставляются в полном объеме и в назначенный срок в соответствии действующим требованиям Министерства спорта России в орган исполнительной власти Республики Крым.</w:t>
      </w:r>
    </w:p>
    <w:p>
      <w:pPr>
        <w:pStyle w:val="Normal"/>
        <w:tabs>
          <w:tab w:val="left" w:pos="284" w:leader="none"/>
        </w:tabs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9.4.Организаторы оставляют за собой право провести награждения победителей и призеров также по годам рождения и по подгруппам «А» и «В».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/>
        </w:rPr>
        <w:t>ДАННОЕ ПОЛОЖЕНИЕ ЯВЛЯЕТСЯ ОФИЦИАЛЬНЫМ ВЫЗОВОМ.</w:t>
      </w:r>
    </w:p>
    <w:p>
      <w:pPr>
        <w:pStyle w:val="Normal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284" w:leader="none"/>
          <w:tab w:val="left" w:pos="2175" w:leader="none"/>
        </w:tabs>
        <w:spacing w:before="0" w:after="160"/>
        <w:rPr/>
      </w:pPr>
      <w:r>
        <w:rPr/>
      </w:r>
    </w:p>
    <w:sectPr>
      <w:type w:val="continuous"/>
      <w:pgSz w:w="11906" w:h="16838"/>
      <w:pgMar w:left="851" w:right="424" w:header="0" w:top="1134" w:footer="0" w:bottom="1134" w:gutter="0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d3cf0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507c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d3c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928d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LibreOffice/5.1.3.2$Linux_X86_64 LibreOffice_project/10m0$Build-2</Application>
  <Pages>4</Pages>
  <Words>828</Words>
  <Characters>5502</Characters>
  <CharactersWithSpaces>6286</CharactersWithSpaces>
  <Paragraphs>94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2019-03-01T11:58:00Z</dcterms:created>
  <dc:creator>Асмик</dc:creator>
  <dc:description/>
  <dc:language>en-IE</dc:language>
  <cp:lastModifiedBy>macrom  </cp:lastModifiedBy>
  <cp:lastPrinted>2019-03-05T10:26:00Z</cp:lastPrinted>
  <dcterms:modified xsi:type="dcterms:W3CDTF">2019-03-09T15:38:40Z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